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highlight w:val="none"/>
          <w:lang w:val="en-US" w:eastAsia="zh-CN"/>
        </w:rPr>
        <w:t>3GPP TSG RAN WG5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rFonts w:hint="eastAsia"/>
          <w:b/>
          <w:sz w:val="24"/>
          <w:highlight w:val="none"/>
          <w:lang w:val="en-US" w:eastAsia="zh-CN"/>
        </w:rPr>
        <w:t>R5-220035</w:t>
      </w:r>
    </w:p>
    <w:p>
      <w:pPr>
        <w:pStyle w:val="104"/>
        <w:tabs>
          <w:tab w:val="right" w:pos="9639"/>
        </w:tabs>
        <w:spacing w:after="0"/>
        <w:outlineLvl w:val="0"/>
        <w:rPr>
          <w:b/>
          <w:sz w:val="24"/>
          <w:highlight w:val="none"/>
          <w:lang w:val="en-US" w:eastAsia="zh-CN"/>
        </w:rPr>
      </w:pPr>
      <w:r>
        <w:rPr>
          <w:b/>
          <w:sz w:val="24"/>
          <w:highlight w:val="none"/>
          <w:lang w:val="en-US" w:eastAsia="zh-CN"/>
        </w:rPr>
        <w:t xml:space="preserve">Electronic Meeting, </w:t>
      </w:r>
      <w:r>
        <w:rPr>
          <w:rFonts w:hint="eastAsia"/>
          <w:b/>
          <w:sz w:val="24"/>
          <w:lang w:val="en-US" w:eastAsia="zh-CN"/>
        </w:rPr>
        <w:t>Feb</w:t>
      </w:r>
      <w:r>
        <w:rPr>
          <w:b/>
          <w:sz w:val="24"/>
        </w:rPr>
        <w:t xml:space="preserve"> </w:t>
      </w:r>
      <w:r>
        <w:rPr>
          <w:rFonts w:hint="eastAsia"/>
          <w:b/>
          <w:sz w:val="24"/>
          <w:lang w:val="en-US" w:eastAsia="zh-CN"/>
        </w:rPr>
        <w:t>21</w:t>
      </w:r>
      <w:r>
        <w:rPr>
          <w:b/>
          <w:sz w:val="24"/>
        </w:rPr>
        <w:t xml:space="preserve"> – </w:t>
      </w:r>
      <w:r>
        <w:rPr>
          <w:rFonts w:hint="eastAsia"/>
          <w:b/>
          <w:sz w:val="24"/>
          <w:lang w:val="en-US" w:eastAsia="zh-CN"/>
        </w:rPr>
        <w:t>Mar 4,</w:t>
      </w:r>
      <w:r>
        <w:rPr>
          <w:b/>
          <w:sz w:val="24"/>
          <w:lang w:val="en-US" w:eastAsia="zh-CN"/>
        </w:rPr>
        <w:t xml:space="preserve"> 202</w:t>
      </w:r>
      <w:r>
        <w:rPr>
          <w:rFonts w:hint="eastAsia"/>
          <w:b/>
          <w:sz w:val="24"/>
          <w:lang w:val="en-US" w:eastAsia="zh-CN"/>
        </w:rPr>
        <w:t>2</w:t>
      </w:r>
      <w:r>
        <w:rPr>
          <w:b/>
          <w:sz w:val="24"/>
          <w:highlight w:val="none"/>
          <w:lang w:val="en-US" w:eastAsia="zh-CN"/>
        </w:rPr>
        <w:tab/>
      </w:r>
    </w:p>
    <w:p>
      <w:pPr>
        <w:pStyle w:val="104"/>
        <w:tabs>
          <w:tab w:val="right" w:pos="9639"/>
        </w:tabs>
        <w:spacing w:after="0"/>
        <w:rPr>
          <w:b/>
          <w:sz w:val="24"/>
          <w:highlight w:val="none"/>
          <w:lang w:val="en-US" w:eastAsia="zh-CN"/>
        </w:rPr>
      </w:pPr>
    </w:p>
    <w:p>
      <w:pPr>
        <w:pStyle w:val="104"/>
        <w:tabs>
          <w:tab w:val="right" w:pos="9639"/>
        </w:tabs>
        <w:spacing w:after="0"/>
        <w:outlineLvl w:val="0"/>
        <w:rPr>
          <w:b/>
          <w:sz w:val="24"/>
          <w:highlight w:val="yellow"/>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hint="eastAsia" w:ascii="Arial" w:hAnsi="Arial" w:cs="Arial"/>
                <w:highlight w:val="none"/>
              </w:rPr>
              <w:t>UE Conformance Test Aspects for High power UE (power class 2) for NR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34</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hint="default" w:ascii="Arial" w:hAnsi="Arial" w:cs="Arial"/>
                <w:highlight w:val="none"/>
                <w:lang w:val="en-US" w:eastAsia="ja-JP"/>
              </w:rPr>
            </w:pPr>
            <w:r>
              <w:rPr>
                <w:rFonts w:hint="eastAsia" w:ascii="Arial" w:hAnsi="Arial" w:cs="Arial"/>
                <w:highlight w:val="none"/>
                <w:lang w:val="en-US" w:eastAsia="zh-CN"/>
              </w:rPr>
              <w:t>930053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"http://www.3gpp.org/ftp/tsg_ran/TSG_RAN/TSGR_93e/Docs/RP-211980.zip" </w:instrText>
            </w:r>
            <w:r>
              <w:rPr>
                <w:rFonts w:ascii="Arial" w:hAnsi="Arial" w:cs="Arial"/>
                <w:highlight w:val="none"/>
                <w:lang w:eastAsia="ja-JP"/>
              </w:rPr>
              <w:fldChar w:fldCharType="separate"/>
            </w:r>
            <w:r>
              <w:rPr>
                <w:rStyle w:val="55"/>
                <w:rFonts w:ascii="Arial" w:hAnsi="Arial" w:cs="Arial"/>
                <w:highlight w:val="none"/>
                <w:lang w:eastAsia="ja-JP"/>
              </w:rPr>
              <w:t>RP-211980</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00B050"/>
                <w:highlight w:val="none"/>
                <w:lang w:val="en-US" w:eastAsia="zh-CN"/>
              </w:rPr>
              <w:t>53.5</w:t>
            </w:r>
            <w:r>
              <w:rPr>
                <w:rFonts w:ascii="Arial" w:hAnsi="Arial" w:cs="Arial"/>
                <w:color w:val="00B05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4</w:t>
      </w:r>
      <w:r>
        <w:rPr>
          <w:rFonts w:hint="eastAsia" w:ascii="Arial" w:hAnsi="Arial" w:eastAsia="等线" w:cs="Arial"/>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20036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53.5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bookmarkStart w:id="1" w:name="_GoBack"/>
      <w:bookmarkEnd w:id="1"/>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20036</w:t>
      </w:r>
      <w:r>
        <w:rPr>
          <w:rFonts w:hint="eastAsia" w:ascii="Arial" w:hAnsi="Arial" w:eastAsia="等线" w:cs="Arial"/>
          <w:highlight w:val="none"/>
          <w:lang w:val="en-US"/>
        </w:rPr>
        <w:t xml:space="preserve"> WP - NR_Rel-17_PC2_n34 after RAN5#9</w:t>
      </w:r>
      <w:r>
        <w:rPr>
          <w:rFonts w:hint="eastAsia" w:ascii="Arial" w:hAnsi="Arial" w:eastAsia="等线" w:cs="Arial"/>
          <w:highlight w:val="none"/>
          <w:lang w:val="en-US" w:eastAsia="zh-CN"/>
        </w:rPr>
        <w:t>4</w:t>
      </w:r>
      <w:r>
        <w:rPr>
          <w:rFonts w:hint="eastAsia" w:ascii="Arial" w:hAnsi="Arial" w:eastAsia="等线" w:cs="Arial"/>
          <w:highlight w:val="none"/>
          <w:lang w:val="en-US"/>
        </w:rPr>
        <w:t>-e,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w:t>
      </w:r>
      <w:bookmarkStart w:id="0" w:name="OLE_LINK1"/>
      <w:r>
        <w:rPr>
          <w:rFonts w:hint="eastAsia" w:ascii="Arial" w:hAnsi="Arial" w:eastAsia="等线" w:cs="Arial"/>
          <w:highlight w:val="none"/>
        </w:rPr>
        <w:t>220138</w:t>
      </w:r>
      <w:bookmarkEnd w:id="0"/>
      <w:r>
        <w:rPr>
          <w:rFonts w:hint="eastAsia" w:ascii="Arial" w:hAnsi="Arial" w:eastAsia="等线" w:cs="Arial"/>
          <w:highlight w:val="none"/>
        </w:rPr>
        <w:tab/>
      </w:r>
      <w:r>
        <w:rPr>
          <w:rFonts w:hint="eastAsia" w:ascii="Arial" w:hAnsi="Arial" w:eastAsia="等线" w:cs="Arial"/>
          <w:highlight w:val="none"/>
        </w:rPr>
        <w:t>Update test requirements of PC2 n34 MOP for UL MIMO</w:t>
      </w:r>
      <w:r>
        <w:rPr>
          <w:rFonts w:hint="default" w:ascii="Arial" w:hAnsi="Arial" w:eastAsia="等线" w:cs="Arial"/>
          <w:highlight w:val="none"/>
          <w:lang w:val="en-US"/>
        </w:rPr>
        <w:t xml:space="preserve">, </w:t>
      </w:r>
      <w:r>
        <w:rPr>
          <w:rFonts w:hint="eastAsia" w:ascii="Arial" w:hAnsi="Arial" w:eastAsia="等线" w:cs="Arial"/>
          <w:highlight w:val="none"/>
        </w:rPr>
        <w:t>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43A74B"/>
    <w:multiLevelType w:val="singleLevel"/>
    <w:tmpl w:val="3543A74B"/>
    <w:lvl w:ilvl="0" w:tentative="0">
      <w:start w:val="1"/>
      <w:numFmt w:val="decimal"/>
      <w:lvlText w:val="[%1]"/>
      <w:lvlJc w:val="left"/>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1B696D"/>
    <w:rsid w:val="059B684E"/>
    <w:rsid w:val="073E78C5"/>
    <w:rsid w:val="0947485E"/>
    <w:rsid w:val="0B87175D"/>
    <w:rsid w:val="10B9696A"/>
    <w:rsid w:val="130D10ED"/>
    <w:rsid w:val="136F1BF9"/>
    <w:rsid w:val="1B1D1177"/>
    <w:rsid w:val="1C961F41"/>
    <w:rsid w:val="230C48E1"/>
    <w:rsid w:val="270A14EF"/>
    <w:rsid w:val="27452B8C"/>
    <w:rsid w:val="2AF13751"/>
    <w:rsid w:val="2BDB3982"/>
    <w:rsid w:val="2C1E12DD"/>
    <w:rsid w:val="316F7BD4"/>
    <w:rsid w:val="33915760"/>
    <w:rsid w:val="38F805D2"/>
    <w:rsid w:val="3A7B10C3"/>
    <w:rsid w:val="3A891E06"/>
    <w:rsid w:val="3AF73BF2"/>
    <w:rsid w:val="3B421E74"/>
    <w:rsid w:val="3BDB1873"/>
    <w:rsid w:val="3D054848"/>
    <w:rsid w:val="48354C49"/>
    <w:rsid w:val="48506B94"/>
    <w:rsid w:val="4DF36DAC"/>
    <w:rsid w:val="52885B15"/>
    <w:rsid w:val="564E5D25"/>
    <w:rsid w:val="56931BEC"/>
    <w:rsid w:val="5A466BC8"/>
    <w:rsid w:val="5C6B2DAA"/>
    <w:rsid w:val="5E7A0E67"/>
    <w:rsid w:val="65697B32"/>
    <w:rsid w:val="67473D45"/>
    <w:rsid w:val="6877403C"/>
    <w:rsid w:val="6A8A758B"/>
    <w:rsid w:val="6CB76C7B"/>
    <w:rsid w:val="6D0749AC"/>
    <w:rsid w:val="6E9442FA"/>
    <w:rsid w:val="716D30CB"/>
    <w:rsid w:val="724655FC"/>
    <w:rsid w:val="73037A72"/>
    <w:rsid w:val="73D13601"/>
    <w:rsid w:val="76F27CF1"/>
    <w:rsid w:val="771A0604"/>
    <w:rsid w:val="79E91CF9"/>
    <w:rsid w:val="7B3548A4"/>
    <w:rsid w:val="7DBA2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9</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2022-03-08T15:08:13Z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